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072" w:rsidRPr="00F77072" w:rsidRDefault="00F77072" w:rsidP="003061B5">
      <w:pPr>
        <w:spacing w:line="360" w:lineRule="auto"/>
        <w:rPr>
          <w:rFonts w:ascii="微软雅黑" w:eastAsia="微软雅黑" w:hAnsi="微软雅黑" w:cs="宋体"/>
          <w:b/>
          <w:bCs/>
          <w:sz w:val="28"/>
          <w:szCs w:val="28"/>
        </w:rPr>
      </w:pPr>
      <w:r w:rsidRPr="00F77072">
        <w:rPr>
          <w:rFonts w:ascii="微软雅黑" w:eastAsia="微软雅黑" w:hAnsi="微软雅黑" w:cs="宋体" w:hint="eastAsia"/>
          <w:b/>
          <w:bCs/>
          <w:sz w:val="28"/>
          <w:szCs w:val="28"/>
        </w:rPr>
        <w:t>（答案显示方式与原网页答案的显示方式一致）</w:t>
      </w:r>
    </w:p>
    <w:p w:rsidR="003061B5" w:rsidRPr="000F1182" w:rsidRDefault="003061B5" w:rsidP="003061B5">
      <w:pPr>
        <w:spacing w:line="360" w:lineRule="auto"/>
        <w:rPr>
          <w:rFonts w:ascii="微软雅黑" w:eastAsia="微软雅黑" w:hAnsi="微软雅黑" w:cs="宋体"/>
          <w:szCs w:val="20"/>
        </w:rPr>
      </w:pPr>
      <w:r>
        <w:rPr>
          <w:rFonts w:ascii="微软雅黑" w:eastAsia="微软雅黑" w:hAnsi="微软雅黑" w:cs="宋体" w:hint="eastAsia"/>
          <w:b/>
          <w:bCs/>
          <w:sz w:val="28"/>
          <w:szCs w:val="28"/>
        </w:rPr>
        <w:t>单选题</w:t>
      </w:r>
    </w:p>
    <w:p w:rsidR="003100D7" w:rsidRPr="003100D7" w:rsidRDefault="003100D7" w:rsidP="003100D7">
      <w:pPr>
        <w:rPr>
          <w:rFonts w:ascii="微软雅黑" w:eastAsia="微软雅黑" w:hAnsi="微软雅黑" w:cs="仿宋_GB2312"/>
          <w:szCs w:val="20"/>
        </w:rPr>
      </w:pPr>
      <w:r w:rsidRPr="003100D7">
        <w:rPr>
          <w:rFonts w:ascii="微软雅黑" w:eastAsia="微软雅黑" w:hAnsi="微软雅黑" w:cs="仿宋_GB2312" w:hint="eastAsia"/>
          <w:szCs w:val="20"/>
        </w:rPr>
        <w:t xml:space="preserve">（1）服务过程矩阵中，顾客在资本密集的环境中得到无差别的服务，这是（   </w:t>
      </w:r>
      <w:r w:rsidR="003511FA">
        <w:rPr>
          <w:rFonts w:ascii="微软雅黑" w:eastAsia="微软雅黑" w:hAnsi="微软雅黑" w:cs="仿宋_GB2312" w:hint="eastAsia"/>
          <w:szCs w:val="20"/>
        </w:rPr>
        <w:t>A</w:t>
      </w:r>
      <w:r w:rsidRPr="003100D7">
        <w:rPr>
          <w:rFonts w:ascii="微软雅黑" w:eastAsia="微软雅黑" w:hAnsi="微软雅黑" w:cs="仿宋_GB2312" w:hint="eastAsia"/>
          <w:szCs w:val="20"/>
        </w:rPr>
        <w:t xml:space="preserve">    ）。</w:t>
      </w:r>
    </w:p>
    <w:p w:rsidR="003100D7" w:rsidRPr="003100D7" w:rsidRDefault="003100D7" w:rsidP="003100D7">
      <w:pPr>
        <w:rPr>
          <w:rFonts w:ascii="微软雅黑" w:eastAsia="微软雅黑" w:hAnsi="微软雅黑" w:cs="仿宋_GB2312"/>
          <w:szCs w:val="20"/>
        </w:rPr>
      </w:pPr>
      <w:r w:rsidRPr="003100D7">
        <w:rPr>
          <w:rFonts w:ascii="微软雅黑" w:eastAsia="微软雅黑" w:hAnsi="微软雅黑" w:cs="仿宋_GB2312" w:hint="eastAsia"/>
          <w:szCs w:val="20"/>
        </w:rPr>
        <w:t>A服务工厂     B服务作坊       C大众化服务</w:t>
      </w:r>
      <w:r w:rsidRPr="003100D7">
        <w:rPr>
          <w:rFonts w:ascii="微软雅黑" w:eastAsia="微软雅黑" w:hAnsi="微软雅黑" w:cs="仿宋_GB2312" w:hint="eastAsia"/>
          <w:szCs w:val="20"/>
        </w:rPr>
        <w:tab/>
        <w:t xml:space="preserve">    D专业性服务</w:t>
      </w:r>
    </w:p>
    <w:p w:rsidR="003100D7" w:rsidRPr="003100D7" w:rsidRDefault="003100D7" w:rsidP="003100D7">
      <w:pPr>
        <w:rPr>
          <w:rFonts w:ascii="微软雅黑" w:eastAsia="微软雅黑" w:hAnsi="微软雅黑" w:cs="仿宋_GB2312"/>
          <w:szCs w:val="20"/>
        </w:rPr>
      </w:pPr>
      <w:r w:rsidRPr="003100D7">
        <w:rPr>
          <w:rFonts w:ascii="微软雅黑" w:eastAsia="微软雅黑" w:hAnsi="微软雅黑" w:cs="仿宋_GB2312" w:hint="eastAsia"/>
          <w:szCs w:val="20"/>
        </w:rPr>
        <w:t xml:space="preserve">（2）服务过程矩阵中，允许有较多的服务定制，在劳动力密集环境下经营，这是（   </w:t>
      </w:r>
      <w:r w:rsidR="003511FA">
        <w:rPr>
          <w:rFonts w:ascii="微软雅黑" w:eastAsia="微软雅黑" w:hAnsi="微软雅黑" w:cs="仿宋_GB2312" w:hint="eastAsia"/>
          <w:szCs w:val="20"/>
        </w:rPr>
        <w:t>D</w:t>
      </w:r>
      <w:r w:rsidRPr="003100D7">
        <w:rPr>
          <w:rFonts w:ascii="微软雅黑" w:eastAsia="微软雅黑" w:hAnsi="微软雅黑" w:cs="仿宋_GB2312" w:hint="eastAsia"/>
          <w:szCs w:val="20"/>
        </w:rPr>
        <w:t xml:space="preserve">    ）。</w:t>
      </w:r>
    </w:p>
    <w:p w:rsidR="003061B5" w:rsidRDefault="003100D7" w:rsidP="003100D7">
      <w:pPr>
        <w:rPr>
          <w:rFonts w:ascii="微软雅黑" w:eastAsia="微软雅黑" w:hAnsi="微软雅黑" w:cs="仿宋_GB2312"/>
          <w:szCs w:val="20"/>
        </w:rPr>
      </w:pPr>
      <w:r w:rsidRPr="003100D7">
        <w:rPr>
          <w:rFonts w:ascii="微软雅黑" w:eastAsia="微软雅黑" w:hAnsi="微软雅黑" w:cs="仿宋_GB2312" w:hint="eastAsia"/>
          <w:szCs w:val="20"/>
        </w:rPr>
        <w:t>A服务工厂     B服务作坊       C大众化服务</w:t>
      </w:r>
      <w:r w:rsidRPr="003100D7">
        <w:rPr>
          <w:rFonts w:ascii="微软雅黑" w:eastAsia="微软雅黑" w:hAnsi="微软雅黑" w:cs="仿宋_GB2312" w:hint="eastAsia"/>
          <w:szCs w:val="20"/>
        </w:rPr>
        <w:tab/>
        <w:t xml:space="preserve">    D专业性服务</w:t>
      </w:r>
    </w:p>
    <w:p w:rsidR="000C44E2" w:rsidRPr="000C44E2" w:rsidRDefault="000C44E2" w:rsidP="000C44E2">
      <w:pPr>
        <w:rPr>
          <w:rFonts w:ascii="微软雅黑" w:eastAsia="微软雅黑" w:hAnsi="微软雅黑" w:cs="仿宋_GB2312"/>
          <w:szCs w:val="20"/>
        </w:rPr>
      </w:pPr>
      <w:r w:rsidRPr="000C44E2">
        <w:rPr>
          <w:rFonts w:ascii="微软雅黑" w:eastAsia="微软雅黑" w:hAnsi="微软雅黑" w:cs="仿宋_GB2312" w:hint="eastAsia"/>
          <w:szCs w:val="20"/>
        </w:rPr>
        <w:t>（</w:t>
      </w:r>
      <w:r w:rsidR="00BD55CC">
        <w:rPr>
          <w:rFonts w:ascii="微软雅黑" w:eastAsia="微软雅黑" w:hAnsi="微软雅黑" w:cs="仿宋_GB2312" w:hint="eastAsia"/>
          <w:szCs w:val="20"/>
        </w:rPr>
        <w:t>3</w:t>
      </w:r>
      <w:r w:rsidRPr="000C44E2">
        <w:rPr>
          <w:rFonts w:ascii="微软雅黑" w:eastAsia="微软雅黑" w:hAnsi="微软雅黑" w:cs="仿宋_GB2312" w:hint="eastAsia"/>
          <w:szCs w:val="20"/>
        </w:rPr>
        <w:t xml:space="preserve">）以下关于服务的说法，哪一项是不正确的（  </w:t>
      </w:r>
      <w:r>
        <w:rPr>
          <w:rFonts w:ascii="微软雅黑" w:eastAsia="微软雅黑" w:hAnsi="微软雅黑" w:cs="仿宋_GB2312" w:hint="eastAsia"/>
          <w:szCs w:val="20"/>
        </w:rPr>
        <w:t>A</w:t>
      </w:r>
      <w:r w:rsidRPr="000C44E2">
        <w:rPr>
          <w:rFonts w:ascii="微软雅黑" w:eastAsia="微软雅黑" w:hAnsi="微软雅黑" w:cs="仿宋_GB2312" w:hint="eastAsia"/>
          <w:szCs w:val="20"/>
        </w:rPr>
        <w:t xml:space="preserve"> </w:t>
      </w:r>
      <w:r w:rsidRPr="000C44E2">
        <w:rPr>
          <w:rFonts w:ascii="微软雅黑" w:eastAsia="微软雅黑" w:hAnsi="微软雅黑" w:cs="仿宋_GB2312" w:hint="eastAsia"/>
          <w:szCs w:val="20"/>
        </w:rPr>
        <w:tab/>
        <w:t xml:space="preserve"> ）。</w:t>
      </w:r>
    </w:p>
    <w:p w:rsidR="000C44E2" w:rsidRPr="000C44E2" w:rsidRDefault="000C44E2" w:rsidP="000C44E2">
      <w:pPr>
        <w:rPr>
          <w:rFonts w:ascii="微软雅黑" w:eastAsia="微软雅黑" w:hAnsi="微软雅黑" w:cs="仿宋_GB2312"/>
          <w:szCs w:val="20"/>
        </w:rPr>
      </w:pPr>
      <w:r w:rsidRPr="000C44E2">
        <w:rPr>
          <w:rFonts w:ascii="微软雅黑" w:eastAsia="微软雅黑" w:hAnsi="微软雅黑" w:cs="仿宋_GB2312" w:hint="eastAsia"/>
          <w:szCs w:val="20"/>
        </w:rPr>
        <w:t>A 服务的销售受有形商品的限制            B服务不造成所有权的转移</w:t>
      </w:r>
    </w:p>
    <w:p w:rsidR="000C44E2" w:rsidRDefault="000C44E2" w:rsidP="00BD55CC">
      <w:pPr>
        <w:rPr>
          <w:rFonts w:ascii="微软雅黑" w:eastAsia="微软雅黑" w:hAnsi="微软雅黑" w:cs="仿宋_GB2312"/>
          <w:szCs w:val="20"/>
        </w:rPr>
      </w:pPr>
      <w:r w:rsidRPr="000C44E2">
        <w:rPr>
          <w:rFonts w:ascii="微软雅黑" w:eastAsia="微软雅黑" w:hAnsi="微软雅黑" w:cs="仿宋_GB2312" w:hint="eastAsia"/>
          <w:szCs w:val="20"/>
        </w:rPr>
        <w:t xml:space="preserve">C 服务产品是无形的行为   </w:t>
      </w:r>
      <w:r w:rsidRPr="000C44E2">
        <w:rPr>
          <w:rFonts w:ascii="微软雅黑" w:eastAsia="微软雅黑" w:hAnsi="微软雅黑" w:cs="仿宋_GB2312" w:hint="eastAsia"/>
          <w:szCs w:val="20"/>
        </w:rPr>
        <w:tab/>
      </w:r>
      <w:r w:rsidRPr="000C44E2">
        <w:rPr>
          <w:rFonts w:ascii="微软雅黑" w:eastAsia="微软雅黑" w:hAnsi="微软雅黑" w:cs="仿宋_GB2312" w:hint="eastAsia"/>
          <w:szCs w:val="20"/>
        </w:rPr>
        <w:tab/>
      </w:r>
      <w:r w:rsidRPr="000C44E2">
        <w:rPr>
          <w:rFonts w:ascii="微软雅黑" w:eastAsia="微软雅黑" w:hAnsi="微软雅黑" w:cs="仿宋_GB2312" w:hint="eastAsia"/>
          <w:szCs w:val="20"/>
        </w:rPr>
        <w:tab/>
        <w:t xml:space="preserve">    D 顾客很难对服务进行评估</w:t>
      </w:r>
    </w:p>
    <w:p w:rsidR="00194666" w:rsidRPr="00194666" w:rsidRDefault="00194666" w:rsidP="00BD55CC">
      <w:pPr>
        <w:rPr>
          <w:rFonts w:ascii="微软雅黑" w:eastAsia="微软雅黑" w:hAnsi="微软雅黑" w:cs="仿宋_GB2312"/>
          <w:szCs w:val="20"/>
        </w:rPr>
      </w:pPr>
      <w:r w:rsidRPr="00194666">
        <w:rPr>
          <w:rFonts w:ascii="微软雅黑" w:eastAsia="微软雅黑" w:hAnsi="微软雅黑" w:cs="仿宋_GB2312" w:hint="eastAsia"/>
          <w:szCs w:val="20"/>
        </w:rPr>
        <w:t>（</w:t>
      </w:r>
      <w:r w:rsidR="00BD55CC">
        <w:rPr>
          <w:rFonts w:ascii="微软雅黑" w:eastAsia="微软雅黑" w:hAnsi="微软雅黑" w:cs="仿宋_GB2312" w:hint="eastAsia"/>
          <w:szCs w:val="20"/>
        </w:rPr>
        <w:t>4</w:t>
      </w:r>
      <w:r w:rsidRPr="00194666">
        <w:rPr>
          <w:rFonts w:ascii="微软雅黑" w:eastAsia="微软雅黑" w:hAnsi="微软雅黑" w:cs="仿宋_GB2312" w:hint="eastAsia"/>
          <w:szCs w:val="20"/>
        </w:rPr>
        <w:t xml:space="preserve">）给顾客提出正确建议是属于酒店质量的哪一方面? </w:t>
      </w:r>
      <w:r w:rsidRPr="000C44E2">
        <w:rPr>
          <w:rFonts w:ascii="微软雅黑" w:eastAsia="微软雅黑" w:hAnsi="微软雅黑" w:cs="仿宋_GB2312" w:hint="eastAsia"/>
          <w:szCs w:val="20"/>
        </w:rPr>
        <w:t xml:space="preserve">（  </w:t>
      </w:r>
      <w:r>
        <w:rPr>
          <w:rFonts w:ascii="微软雅黑" w:eastAsia="微软雅黑" w:hAnsi="微软雅黑" w:cs="仿宋_GB2312" w:hint="eastAsia"/>
          <w:szCs w:val="20"/>
        </w:rPr>
        <w:t>B</w:t>
      </w:r>
      <w:r w:rsidRPr="000C44E2">
        <w:rPr>
          <w:rFonts w:ascii="微软雅黑" w:eastAsia="微软雅黑" w:hAnsi="微软雅黑" w:cs="仿宋_GB2312" w:hint="eastAsia"/>
          <w:szCs w:val="20"/>
        </w:rPr>
        <w:t xml:space="preserve"> </w:t>
      </w:r>
      <w:r w:rsidRPr="000C44E2">
        <w:rPr>
          <w:rFonts w:ascii="微软雅黑" w:eastAsia="微软雅黑" w:hAnsi="微软雅黑" w:cs="仿宋_GB2312" w:hint="eastAsia"/>
          <w:szCs w:val="20"/>
        </w:rPr>
        <w:tab/>
        <w:t xml:space="preserve"> ）。</w:t>
      </w:r>
    </w:p>
    <w:p w:rsidR="00194666" w:rsidRPr="00194666" w:rsidRDefault="00194666" w:rsidP="00BD55CC">
      <w:pPr>
        <w:rPr>
          <w:rFonts w:ascii="微软雅黑" w:eastAsia="微软雅黑" w:hAnsi="微软雅黑" w:cs="仿宋_GB2312"/>
          <w:szCs w:val="20"/>
        </w:rPr>
      </w:pPr>
      <w:bookmarkStart w:id="0" w:name="_GoBack"/>
      <w:bookmarkEnd w:id="0"/>
      <w:r w:rsidRPr="00194666">
        <w:rPr>
          <w:rFonts w:ascii="微软雅黑" w:eastAsia="微软雅黑" w:hAnsi="微软雅黑" w:cs="仿宋_GB2312" w:hint="eastAsia"/>
          <w:szCs w:val="20"/>
        </w:rPr>
        <w:t>A可靠性           B移情性           C 保证性         D 响应性</w:t>
      </w:r>
    </w:p>
    <w:p w:rsidR="00F23FD0" w:rsidRDefault="00F23FD0" w:rsidP="003511FA">
      <w:pPr>
        <w:spacing w:line="360" w:lineRule="auto"/>
        <w:rPr>
          <w:rFonts w:ascii="微软雅黑" w:eastAsia="微软雅黑" w:hAnsi="微软雅黑" w:cs="宋体"/>
          <w:b/>
          <w:bCs/>
          <w:sz w:val="28"/>
          <w:szCs w:val="28"/>
        </w:rPr>
      </w:pPr>
      <w:r>
        <w:rPr>
          <w:rFonts w:ascii="微软雅黑" w:eastAsia="微软雅黑" w:hAnsi="微软雅黑" w:cs="宋体" w:hint="eastAsia"/>
          <w:b/>
          <w:bCs/>
          <w:sz w:val="28"/>
          <w:szCs w:val="28"/>
        </w:rPr>
        <w:t>名词解释</w:t>
      </w:r>
    </w:p>
    <w:p w:rsidR="00F23FD0" w:rsidRDefault="00F77072" w:rsidP="00F23FD0">
      <w:pPr>
        <w:rPr>
          <w:rFonts w:ascii="微软雅黑" w:eastAsia="微软雅黑" w:hAnsi="微软雅黑" w:cs="仿宋_GB2312"/>
          <w:szCs w:val="20"/>
        </w:rPr>
      </w:pPr>
      <w:r>
        <w:rPr>
          <w:rFonts w:ascii="微软雅黑" w:eastAsia="微软雅黑" w:hAnsi="微软雅黑" w:cs="仿宋_GB2312" w:hint="eastAsia"/>
          <w:szCs w:val="20"/>
        </w:rPr>
        <w:t>（1）服务的无形性：服务是抽象的，无法触摸。</w:t>
      </w:r>
    </w:p>
    <w:p w:rsidR="00F77072" w:rsidRDefault="00F77072" w:rsidP="00F23FD0">
      <w:pPr>
        <w:rPr>
          <w:rFonts w:ascii="微软雅黑" w:eastAsia="微软雅黑" w:hAnsi="微软雅黑" w:cs="仿宋_GB2312"/>
          <w:szCs w:val="20"/>
        </w:rPr>
      </w:pPr>
      <w:r>
        <w:rPr>
          <w:rFonts w:ascii="微软雅黑" w:eastAsia="微软雅黑" w:hAnsi="微软雅黑" w:cs="仿宋_GB2312" w:hint="eastAsia"/>
          <w:szCs w:val="20"/>
        </w:rPr>
        <w:t>（2）不可分割性：人可能成为服务产品的一部分。</w:t>
      </w:r>
    </w:p>
    <w:p w:rsidR="00F77072" w:rsidRDefault="00F77072" w:rsidP="00F23FD0">
      <w:pPr>
        <w:rPr>
          <w:rFonts w:ascii="微软雅黑" w:eastAsia="微软雅黑" w:hAnsi="微软雅黑" w:cs="仿宋_GB2312"/>
          <w:szCs w:val="20"/>
        </w:rPr>
      </w:pPr>
      <w:r>
        <w:rPr>
          <w:rFonts w:ascii="微软雅黑" w:eastAsia="微软雅黑" w:hAnsi="微软雅黑" w:cs="仿宋_GB2312" w:hint="eastAsia"/>
          <w:szCs w:val="20"/>
        </w:rPr>
        <w:t>（3）不可储存性：服务是无法储存的。</w:t>
      </w:r>
    </w:p>
    <w:p w:rsidR="00F23FD0" w:rsidRDefault="00F77072" w:rsidP="00F23FD0">
      <w:pPr>
        <w:rPr>
          <w:rFonts w:ascii="微软雅黑" w:eastAsia="微软雅黑" w:hAnsi="微软雅黑" w:cs="仿宋_GB2312"/>
          <w:szCs w:val="20"/>
        </w:rPr>
      </w:pPr>
      <w:r>
        <w:rPr>
          <w:rFonts w:ascii="微软雅黑" w:eastAsia="微软雅黑" w:hAnsi="微软雅黑" w:cs="仿宋_GB2312" w:hint="eastAsia"/>
          <w:szCs w:val="20"/>
        </w:rPr>
        <w:t>（4）不一致性：在提供服务过程中，服务有很大的变异性。</w:t>
      </w:r>
    </w:p>
    <w:p w:rsidR="00A26EA7" w:rsidRPr="000F1182" w:rsidRDefault="00A26EA7" w:rsidP="00A26EA7">
      <w:pPr>
        <w:spacing w:line="360" w:lineRule="auto"/>
        <w:rPr>
          <w:rFonts w:ascii="微软雅黑" w:eastAsia="微软雅黑" w:hAnsi="微软雅黑" w:cs="宋体"/>
          <w:szCs w:val="20"/>
        </w:rPr>
      </w:pPr>
      <w:r w:rsidRPr="000F1182">
        <w:rPr>
          <w:rFonts w:ascii="微软雅黑" w:eastAsia="微软雅黑" w:hAnsi="微软雅黑" w:cs="宋体" w:hint="eastAsia"/>
          <w:b/>
          <w:bCs/>
          <w:sz w:val="28"/>
          <w:szCs w:val="28"/>
        </w:rPr>
        <w:t>简答题：</w:t>
      </w:r>
      <w:r>
        <w:rPr>
          <w:rFonts w:ascii="微软雅黑" w:eastAsia="微软雅黑" w:hAnsi="微软雅黑" w:cs="宋体" w:hint="eastAsia"/>
          <w:b/>
          <w:bCs/>
          <w:sz w:val="28"/>
          <w:szCs w:val="28"/>
        </w:rPr>
        <w:t>（与原网站一致）</w:t>
      </w:r>
    </w:p>
    <w:p w:rsidR="00C15672" w:rsidRPr="000F1182" w:rsidRDefault="00C15672" w:rsidP="00C15672">
      <w:pPr>
        <w:spacing w:line="360" w:lineRule="auto"/>
        <w:rPr>
          <w:rFonts w:ascii="微软雅黑" w:eastAsia="微软雅黑" w:hAnsi="微软雅黑" w:cs="宋体"/>
          <w:b/>
          <w:bCs/>
          <w:sz w:val="28"/>
          <w:szCs w:val="28"/>
        </w:rPr>
      </w:pPr>
      <w:r w:rsidRPr="000F1182">
        <w:rPr>
          <w:rFonts w:ascii="微软雅黑" w:eastAsia="微软雅黑" w:hAnsi="微软雅黑" w:cs="宋体" w:hint="eastAsia"/>
          <w:b/>
          <w:bCs/>
          <w:sz w:val="28"/>
          <w:szCs w:val="28"/>
        </w:rPr>
        <w:t>案例分析题：广东省佛山市服务业发展目标</w:t>
      </w:r>
    </w:p>
    <w:p w:rsidR="00C15672" w:rsidRPr="000F1182" w:rsidRDefault="00C15672" w:rsidP="00C15672">
      <w:pPr>
        <w:spacing w:line="360" w:lineRule="auto"/>
        <w:ind w:firstLine="420"/>
        <w:rPr>
          <w:rFonts w:ascii="微软雅黑" w:eastAsia="微软雅黑" w:hAnsi="微软雅黑" w:cs="仿宋_GB2312"/>
          <w:szCs w:val="20"/>
        </w:rPr>
      </w:pPr>
      <w:r w:rsidRPr="000F1182">
        <w:rPr>
          <w:rFonts w:ascii="微软雅黑" w:eastAsia="微软雅黑" w:hAnsi="微软雅黑" w:cs="仿宋_GB2312" w:hint="eastAsia"/>
          <w:szCs w:val="20"/>
        </w:rPr>
        <w:t>第一，大力发展生产服务业，打造高效的生产服务支撑体系。依托佛山雄厚的制造业基础，大力发展以生产性服务业为重点的现代服务业，着重选择经济总量较大、产业关联度较高和对社会经济带动性强的服务业领域；着力建设一批现代服务业集聚区；以金融服务业、现代物流业、商贸会展业为突破口，优化和提升创意与设计产业及现代信息服务业的发展质</w:t>
      </w:r>
      <w:r w:rsidRPr="000F1182">
        <w:rPr>
          <w:rFonts w:ascii="微软雅黑" w:eastAsia="微软雅黑" w:hAnsi="微软雅黑" w:cs="仿宋_GB2312" w:hint="eastAsia"/>
          <w:szCs w:val="20"/>
        </w:rPr>
        <w:lastRenderedPageBreak/>
        <w:t>量，为佛山工业转型升级提供强力支撑，将佛山建成立足珠三角、服务全国、面向世界的具有较强影响力和辐射力的现代服务业中心。</w:t>
      </w:r>
    </w:p>
    <w:p w:rsidR="00C15672" w:rsidRPr="000F1182" w:rsidRDefault="00C15672" w:rsidP="00C15672">
      <w:pPr>
        <w:spacing w:line="360" w:lineRule="auto"/>
        <w:ind w:firstLine="420"/>
        <w:rPr>
          <w:rFonts w:ascii="微软雅黑" w:eastAsia="微软雅黑" w:hAnsi="微软雅黑" w:cs="仿宋_GB2312"/>
          <w:szCs w:val="20"/>
        </w:rPr>
      </w:pPr>
      <w:r w:rsidRPr="000F1182">
        <w:rPr>
          <w:rFonts w:ascii="微软雅黑" w:eastAsia="微软雅黑" w:hAnsi="微软雅黑" w:cs="仿宋_GB2312" w:hint="eastAsia"/>
          <w:szCs w:val="20"/>
        </w:rPr>
        <w:t>第二，构建现代物流网络体系，大力发展现代物流业。以“广佛同城化”与“广佛肇经济圈”建设为契机，推动佛山物流业与制造业联动发展，将物流业作为佛山经济发展的大板块进行提升，构建现代物流服务网络体系，建成立足广东、面向全国、辐射东南亚的区域物流中心和现代物流基地。“以制造业推动物流业的发展，以物流业支持制造业的提升”，把佛山的产业链、制造链和采购销售链融合成供应链体系。将佛山建设成为珠江三角洲西翼重要的区域物流中心、广东省重要的物流基地，增强佛山作为制造业中心的城市辐射力与影响力，将现代物流业培育成为佛山新的经济增长点。</w:t>
      </w:r>
    </w:p>
    <w:p w:rsidR="00C15672" w:rsidRPr="000F1182" w:rsidRDefault="00C15672" w:rsidP="00C15672">
      <w:pPr>
        <w:spacing w:line="360" w:lineRule="auto"/>
        <w:ind w:firstLine="420"/>
        <w:rPr>
          <w:rFonts w:ascii="微软雅黑" w:eastAsia="微软雅黑" w:hAnsi="微软雅黑" w:cs="仿宋_GB2312"/>
          <w:szCs w:val="20"/>
        </w:rPr>
      </w:pPr>
      <w:r w:rsidRPr="000F1182">
        <w:rPr>
          <w:rFonts w:ascii="微软雅黑" w:eastAsia="微软雅黑" w:hAnsi="微软雅黑" w:cs="仿宋_GB2312" w:hint="eastAsia"/>
          <w:szCs w:val="20"/>
        </w:rPr>
        <w:t>第三，构建专业分销渠道，推进商贸会展业发展。依托区位、产业等优势，培育一批知名会展品牌，将佛山打造成为既有自身特色又与国际会展业融合接轨的中国著名、国际知名会展城市，重要的新产品和新技术的信息发布与交流中心。</w:t>
      </w:r>
    </w:p>
    <w:p w:rsidR="00C15672" w:rsidRPr="000F1182" w:rsidRDefault="00C15672" w:rsidP="00C15672">
      <w:pPr>
        <w:spacing w:line="360" w:lineRule="auto"/>
        <w:ind w:firstLine="420"/>
        <w:rPr>
          <w:rFonts w:ascii="微软雅黑" w:eastAsia="微软雅黑" w:hAnsi="微软雅黑" w:cs="仿宋_GB2312"/>
          <w:szCs w:val="20"/>
        </w:rPr>
      </w:pPr>
      <w:r w:rsidRPr="000F1182">
        <w:rPr>
          <w:rFonts w:ascii="微软雅黑" w:eastAsia="微软雅黑" w:hAnsi="微软雅黑" w:cs="仿宋_GB2312" w:hint="eastAsia"/>
          <w:szCs w:val="20"/>
        </w:rPr>
        <w:t>第四，抢占数字文化高地，加快创意与设计产业成长。大力发展与先进制造业和文化产业融合的高端工业设计创意产业、与服务外包和</w:t>
      </w:r>
      <w:proofErr w:type="gramStart"/>
      <w:r w:rsidRPr="000F1182">
        <w:rPr>
          <w:rFonts w:ascii="微软雅黑" w:eastAsia="微软雅黑" w:hAnsi="微软雅黑" w:cs="仿宋_GB2312" w:hint="eastAsia"/>
          <w:szCs w:val="20"/>
        </w:rPr>
        <w:t>动漫产业</w:t>
      </w:r>
      <w:proofErr w:type="gramEnd"/>
      <w:r w:rsidRPr="000F1182">
        <w:rPr>
          <w:rFonts w:ascii="微软雅黑" w:eastAsia="微软雅黑" w:hAnsi="微软雅黑" w:cs="仿宋_GB2312" w:hint="eastAsia"/>
          <w:szCs w:val="20"/>
        </w:rPr>
        <w:t>等融合的各类研发创意产业，以及积极传承和创新传统文化为导向的文化创意产业，努力将佛山打造成为华南地区创意经济集聚高地和中国工业设计名城。到2015年，预计佛山市从事创意产业的企业超过10000家，创意产业营业收入超过1000亿元，建立10个以上主导产业突出、特色优势明显的创意产业园区，形成3～5个在全国乃至国际有影响力的创意产业园区，培育出一批在全国乃至国际有影响的创意大师，打造一批具有佛山特色、在全国乃至国际有影响的创意品牌。</w:t>
      </w:r>
    </w:p>
    <w:p w:rsidR="00C15672" w:rsidRPr="000F1182" w:rsidRDefault="00C15672" w:rsidP="00C15672">
      <w:pPr>
        <w:spacing w:line="360" w:lineRule="auto"/>
        <w:ind w:firstLine="420"/>
        <w:rPr>
          <w:rFonts w:ascii="微软雅黑" w:eastAsia="微软雅黑" w:hAnsi="微软雅黑" w:cs="仿宋_GB2312"/>
          <w:szCs w:val="20"/>
        </w:rPr>
      </w:pPr>
      <w:r w:rsidRPr="000F1182">
        <w:rPr>
          <w:rFonts w:ascii="微软雅黑" w:eastAsia="微软雅黑" w:hAnsi="微软雅黑" w:cs="仿宋_GB2312" w:hint="eastAsia"/>
          <w:szCs w:val="20"/>
        </w:rPr>
        <w:t>第五，以高水平软件园区为重点，加快现代信息服务业发展。以现代信息服务业发达城市和地区为标杆，围绕构建“数字佛山”的总体目标，建立面向优势产业的特色信息服务基地，创建全国网络创新创业孵化中心、“两化融合”示范城市、全国重要的空间地理信息服务和卫星导航产业基地，初步构建起生活、交通、产业适用的信息服务平台，打造现代信息服务业产业链，把佛山打造成为华南领先、全国知名的现代信息服务基地。</w:t>
      </w:r>
    </w:p>
    <w:p w:rsidR="00C15672" w:rsidRPr="000F1182" w:rsidRDefault="00C15672" w:rsidP="00C15672">
      <w:pPr>
        <w:spacing w:line="360" w:lineRule="auto"/>
        <w:ind w:firstLine="420"/>
        <w:rPr>
          <w:rFonts w:ascii="微软雅黑" w:eastAsia="微软雅黑" w:hAnsi="微软雅黑" w:cs="仿宋_GB2312"/>
          <w:szCs w:val="20"/>
        </w:rPr>
      </w:pPr>
      <w:r w:rsidRPr="000F1182">
        <w:rPr>
          <w:rFonts w:ascii="微软雅黑" w:eastAsia="微软雅黑" w:hAnsi="微软雅黑" w:cs="仿宋_GB2312" w:hint="eastAsia"/>
          <w:szCs w:val="20"/>
        </w:rPr>
        <w:t>第六，以提升佛山城市品位为中心，推动商贸流通业升级。结合城市中心功能定位，建设多个集购物、娱乐、餐饮、酒店、文化等功能于一体的大型综合商业载体，加快特色商业街和商业集聚区的建设，建立结构优化、布局合理、功能互补、特色鲜明的城市商品流通新体系，把佛山打造成区域性商贸流通中心。</w:t>
      </w:r>
    </w:p>
    <w:p w:rsidR="00C15672" w:rsidRPr="000F1182" w:rsidRDefault="00C15672" w:rsidP="00C15672">
      <w:pPr>
        <w:spacing w:line="360" w:lineRule="auto"/>
        <w:ind w:firstLine="420"/>
        <w:rPr>
          <w:rFonts w:ascii="微软雅黑" w:eastAsia="微软雅黑" w:hAnsi="微软雅黑" w:cs="仿宋_GB2312"/>
          <w:szCs w:val="20"/>
        </w:rPr>
      </w:pPr>
      <w:r w:rsidRPr="000F1182">
        <w:rPr>
          <w:rFonts w:ascii="微软雅黑" w:eastAsia="微软雅黑" w:hAnsi="微软雅黑" w:cs="仿宋_GB2312" w:hint="eastAsia"/>
          <w:szCs w:val="20"/>
        </w:rPr>
        <w:t>第七，整合文化资源，大力发展文化旅游业。建设集观光、商务、会展、美食、购物、娱乐、健身、宗教旅游于一体的旅游目的地城市、时尚休闲胜地，把文化旅游业培育成为重要产业乃至支柱产业。到2015年，使佛山国内旅游和国际旅游收入年增长率达到14％以上，成为与国际会展业接轨的中国著名、国际知名的文化旅游城市。</w:t>
      </w:r>
    </w:p>
    <w:p w:rsidR="00C15672" w:rsidRPr="000F1182" w:rsidRDefault="00C15672" w:rsidP="00C15672">
      <w:pPr>
        <w:spacing w:line="360" w:lineRule="auto"/>
        <w:ind w:firstLine="420"/>
        <w:rPr>
          <w:rFonts w:ascii="微软雅黑" w:eastAsia="微软雅黑" w:hAnsi="微软雅黑" w:cs="仿宋_GB2312"/>
          <w:szCs w:val="20"/>
        </w:rPr>
      </w:pPr>
      <w:r w:rsidRPr="000F1182">
        <w:rPr>
          <w:rFonts w:ascii="微软雅黑" w:eastAsia="微软雅黑" w:hAnsi="微软雅黑" w:cs="仿宋_GB2312" w:hint="eastAsia"/>
          <w:szCs w:val="20"/>
        </w:rPr>
        <w:t>资源来源：《佛山市现代信息服务业发展规划（2010—2015年）》。</w:t>
      </w:r>
    </w:p>
    <w:p w:rsidR="00C15672" w:rsidRPr="000F1182" w:rsidRDefault="00C15672" w:rsidP="00C15672">
      <w:pPr>
        <w:pStyle w:val="a5"/>
        <w:rPr>
          <w:rFonts w:ascii="微软雅黑" w:eastAsia="微软雅黑" w:hAnsi="微软雅黑"/>
        </w:rPr>
      </w:pPr>
      <w:r w:rsidRPr="000F1182">
        <w:rPr>
          <w:rFonts w:ascii="微软雅黑" w:eastAsia="微软雅黑" w:hAnsi="微软雅黑" w:hint="eastAsia"/>
        </w:rPr>
        <w:t>（1）佛山大力发展服务业拥有怎样的区域优势？</w:t>
      </w:r>
    </w:p>
    <w:p w:rsidR="00C15672" w:rsidRPr="000F1182" w:rsidRDefault="00C15672" w:rsidP="00C15672">
      <w:pPr>
        <w:pStyle w:val="a5"/>
        <w:rPr>
          <w:rFonts w:ascii="微软雅黑" w:eastAsia="微软雅黑" w:hAnsi="微软雅黑"/>
        </w:rPr>
      </w:pPr>
      <w:r w:rsidRPr="000F1182">
        <w:rPr>
          <w:rFonts w:ascii="微软雅黑" w:eastAsia="微软雅黑" w:hAnsi="微软雅黑" w:hint="eastAsia"/>
        </w:rPr>
        <w:t>（2）佛山发展服务业对珠三角经济具体有怎样的促进作用？</w:t>
      </w:r>
    </w:p>
    <w:p w:rsidR="00C15672" w:rsidRPr="000F1182" w:rsidRDefault="00C15672" w:rsidP="00C15672">
      <w:pPr>
        <w:pStyle w:val="a5"/>
        <w:rPr>
          <w:rFonts w:ascii="微软雅黑" w:eastAsia="微软雅黑" w:hAnsi="微软雅黑"/>
        </w:rPr>
      </w:pPr>
      <w:r w:rsidRPr="000F1182">
        <w:rPr>
          <w:rFonts w:ascii="微软雅黑" w:eastAsia="微软雅黑" w:hAnsi="微软雅黑" w:hint="eastAsia"/>
        </w:rPr>
        <w:t>（3）佛山大力发展服务业会遇到怎样的机遇和挑战？</w:t>
      </w:r>
    </w:p>
    <w:p w:rsidR="008D7B8E" w:rsidRPr="000F1182" w:rsidRDefault="002650E9">
      <w:pPr>
        <w:rPr>
          <w:rFonts w:ascii="微软雅黑" w:eastAsia="微软雅黑" w:hAnsi="微软雅黑"/>
        </w:rPr>
      </w:pPr>
    </w:p>
    <w:sectPr w:rsidR="008D7B8E" w:rsidRPr="000F11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0E9" w:rsidRDefault="002650E9" w:rsidP="00C15672">
      <w:r>
        <w:separator/>
      </w:r>
    </w:p>
  </w:endnote>
  <w:endnote w:type="continuationSeparator" w:id="0">
    <w:p w:rsidR="002650E9" w:rsidRDefault="002650E9" w:rsidP="00C1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0E9" w:rsidRDefault="002650E9" w:rsidP="00C15672">
      <w:r>
        <w:separator/>
      </w:r>
    </w:p>
  </w:footnote>
  <w:footnote w:type="continuationSeparator" w:id="0">
    <w:p w:rsidR="002650E9" w:rsidRDefault="002650E9" w:rsidP="00C15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7A7"/>
    <w:rsid w:val="000447A7"/>
    <w:rsid w:val="000C44E2"/>
    <w:rsid w:val="000F1182"/>
    <w:rsid w:val="00194666"/>
    <w:rsid w:val="002650E9"/>
    <w:rsid w:val="00272738"/>
    <w:rsid w:val="002924FC"/>
    <w:rsid w:val="003061B5"/>
    <w:rsid w:val="003100D7"/>
    <w:rsid w:val="003511FA"/>
    <w:rsid w:val="006618FC"/>
    <w:rsid w:val="008A3D56"/>
    <w:rsid w:val="008B2445"/>
    <w:rsid w:val="008D4385"/>
    <w:rsid w:val="00A26EA7"/>
    <w:rsid w:val="00AA427C"/>
    <w:rsid w:val="00B7448E"/>
    <w:rsid w:val="00BD55CC"/>
    <w:rsid w:val="00C15672"/>
    <w:rsid w:val="00F23FD0"/>
    <w:rsid w:val="00F77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6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6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5672"/>
    <w:rPr>
      <w:sz w:val="18"/>
      <w:szCs w:val="18"/>
    </w:rPr>
  </w:style>
  <w:style w:type="paragraph" w:styleId="a4">
    <w:name w:val="footer"/>
    <w:basedOn w:val="a"/>
    <w:link w:val="Char0"/>
    <w:uiPriority w:val="99"/>
    <w:unhideWhenUsed/>
    <w:rsid w:val="00C15672"/>
    <w:pPr>
      <w:tabs>
        <w:tab w:val="center" w:pos="4153"/>
        <w:tab w:val="right" w:pos="8306"/>
      </w:tabs>
      <w:snapToGrid w:val="0"/>
      <w:jc w:val="left"/>
    </w:pPr>
    <w:rPr>
      <w:sz w:val="18"/>
      <w:szCs w:val="18"/>
    </w:rPr>
  </w:style>
  <w:style w:type="character" w:customStyle="1" w:styleId="Char0">
    <w:name w:val="页脚 Char"/>
    <w:basedOn w:val="a0"/>
    <w:link w:val="a4"/>
    <w:uiPriority w:val="99"/>
    <w:rsid w:val="00C15672"/>
    <w:rPr>
      <w:sz w:val="18"/>
      <w:szCs w:val="18"/>
    </w:rPr>
  </w:style>
  <w:style w:type="character" w:customStyle="1" w:styleId="CharChar">
    <w:name w:val="案例字体 Char Char"/>
    <w:basedOn w:val="a0"/>
    <w:link w:val="a5"/>
    <w:rsid w:val="00C15672"/>
    <w:rPr>
      <w:rFonts w:ascii="仿宋_GB2312" w:eastAsia="仿宋_GB2312" w:hAnsi="仿宋_GB2312" w:cs="宋体"/>
    </w:rPr>
  </w:style>
  <w:style w:type="paragraph" w:customStyle="1" w:styleId="a5">
    <w:name w:val="案例字体"/>
    <w:basedOn w:val="a"/>
    <w:link w:val="CharChar"/>
    <w:rsid w:val="00C15672"/>
    <w:pPr>
      <w:spacing w:line="360" w:lineRule="auto"/>
      <w:ind w:firstLine="420"/>
    </w:pPr>
    <w:rPr>
      <w:rFonts w:ascii="仿宋_GB2312" w:eastAsia="仿宋_GB2312" w:hAnsi="仿宋_GB2312" w:cs="宋体"/>
      <w:szCs w:val="22"/>
    </w:rPr>
  </w:style>
  <w:style w:type="paragraph" w:styleId="a6">
    <w:name w:val="List Paragraph"/>
    <w:basedOn w:val="a"/>
    <w:uiPriority w:val="34"/>
    <w:qFormat/>
    <w:rsid w:val="003061B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6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6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5672"/>
    <w:rPr>
      <w:sz w:val="18"/>
      <w:szCs w:val="18"/>
    </w:rPr>
  </w:style>
  <w:style w:type="paragraph" w:styleId="a4">
    <w:name w:val="footer"/>
    <w:basedOn w:val="a"/>
    <w:link w:val="Char0"/>
    <w:uiPriority w:val="99"/>
    <w:unhideWhenUsed/>
    <w:rsid w:val="00C15672"/>
    <w:pPr>
      <w:tabs>
        <w:tab w:val="center" w:pos="4153"/>
        <w:tab w:val="right" w:pos="8306"/>
      </w:tabs>
      <w:snapToGrid w:val="0"/>
      <w:jc w:val="left"/>
    </w:pPr>
    <w:rPr>
      <w:sz w:val="18"/>
      <w:szCs w:val="18"/>
    </w:rPr>
  </w:style>
  <w:style w:type="character" w:customStyle="1" w:styleId="Char0">
    <w:name w:val="页脚 Char"/>
    <w:basedOn w:val="a0"/>
    <w:link w:val="a4"/>
    <w:uiPriority w:val="99"/>
    <w:rsid w:val="00C15672"/>
    <w:rPr>
      <w:sz w:val="18"/>
      <w:szCs w:val="18"/>
    </w:rPr>
  </w:style>
  <w:style w:type="character" w:customStyle="1" w:styleId="CharChar">
    <w:name w:val="案例字体 Char Char"/>
    <w:basedOn w:val="a0"/>
    <w:link w:val="a5"/>
    <w:rsid w:val="00C15672"/>
    <w:rPr>
      <w:rFonts w:ascii="仿宋_GB2312" w:eastAsia="仿宋_GB2312" w:hAnsi="仿宋_GB2312" w:cs="宋体"/>
    </w:rPr>
  </w:style>
  <w:style w:type="paragraph" w:customStyle="1" w:styleId="a5">
    <w:name w:val="案例字体"/>
    <w:basedOn w:val="a"/>
    <w:link w:val="CharChar"/>
    <w:rsid w:val="00C15672"/>
    <w:pPr>
      <w:spacing w:line="360" w:lineRule="auto"/>
      <w:ind w:firstLine="420"/>
    </w:pPr>
    <w:rPr>
      <w:rFonts w:ascii="仿宋_GB2312" w:eastAsia="仿宋_GB2312" w:hAnsi="仿宋_GB2312" w:cs="宋体"/>
      <w:szCs w:val="22"/>
    </w:rPr>
  </w:style>
  <w:style w:type="paragraph" w:styleId="a6">
    <w:name w:val="List Paragraph"/>
    <w:basedOn w:val="a"/>
    <w:uiPriority w:val="34"/>
    <w:qFormat/>
    <w:rsid w:val="003061B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Mui_</dc:creator>
  <cp:keywords/>
  <dc:description/>
  <cp:lastModifiedBy>Mui_</cp:lastModifiedBy>
  <cp:revision>12</cp:revision>
  <dcterms:created xsi:type="dcterms:W3CDTF">2016-04-17T14:08:00Z</dcterms:created>
  <dcterms:modified xsi:type="dcterms:W3CDTF">2016-04-18T06:40:00Z</dcterms:modified>
</cp:coreProperties>
</file>